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0" w:before="0"/>
      </w:pPr>
      <w:r>
        <w:rPr>
          <w:b/>
          <w:i w:val="0"/>
          <w:color w:val="7C2D12"/>
          <w:sz w:val="24"/>
        </w:rPr>
        <w:t>JBME — Journal of Business Management and Entrepreneurship</w:t>
      </w:r>
    </w:p>
    <w:p>
      <w:pPr>
        <w:spacing w:after="20" w:before="0"/>
      </w:pPr>
      <w:r>
        <w:rPr>
          <w:b w:val="0"/>
          <w:i/>
          <w:color w:val="4A5560"/>
          <w:sz w:val="20"/>
        </w:rPr>
        <w:t>Management, Enterprise and Value Creation</w:t>
      </w:r>
    </w:p>
    <w:p>
      <w:pPr>
        <w:spacing w:after="40" w:before="0"/>
      </w:pPr>
      <w:r>
        <w:rPr>
          <w:b w:val="0"/>
          <w:i w:val="0"/>
          <w:color w:val="4A5560"/>
          <w:sz w:val="16"/>
        </w:rPr>
        <w:t>MANUSCRIPT TEMPLATE  ·  Research Center Progresif  ·  researchcenterprogresif.org</w:t>
      </w:r>
    </w:p>
    <w:p>
      <w:pPr>
        <w:spacing w:after="200"/>
        <w:pBdr>
          <w:bottom w:val="single" w:sz="12" w:color="7C2D12" w:space="1"/>
        </w:pBdr>
      </w:pPr>
    </w:p>
    <w:p>
      <w:pPr>
        <w:keepNext/>
        <w:spacing w:after="80" w:before="0"/>
      </w:pPr>
      <w:r>
        <w:rPr>
          <w:b/>
          <w:i w:val="0"/>
          <w:smallCaps/>
          <w:color w:val="7C2D12"/>
          <w:sz w:val="20"/>
        </w:rPr>
        <w:t>BEFORE YOU START</w:t>
      </w:r>
    </w:p>
    <w:p>
      <w:pPr>
        <w:pStyle w:val="ListBullet"/>
        <w:spacing w:after="40"/>
      </w:pPr>
      <w:r>
        <w:rPr>
          <w:rFonts w:ascii="Georgia" w:hAnsi="Georgia"/>
          <w:sz w:val="19"/>
        </w:rPr>
        <w:t>Citation style: APA 7th edition, author–date in text (Author, 2024)</w:t>
      </w:r>
    </w:p>
    <w:p>
      <w:pPr>
        <w:pStyle w:val="ListBullet"/>
        <w:spacing w:after="40"/>
      </w:pPr>
      <w:r>
        <w:rPr>
          <w:rFonts w:ascii="Georgia" w:hAnsi="Georgia"/>
          <w:sz w:val="19"/>
        </w:rPr>
        <w:t>Length: 6,000–9,000 words excluding references</w:t>
      </w:r>
    </w:p>
    <w:p>
      <w:pPr>
        <w:pStyle w:val="ListBullet"/>
        <w:spacing w:after="40"/>
      </w:pPr>
      <w:r>
        <w:rPr>
          <w:rFonts w:ascii="Georgia" w:hAnsi="Georgia"/>
          <w:sz w:val="19"/>
        </w:rPr>
        <w:t>Language: title, abstract, keywords and full text in English.</w:t>
      </w:r>
    </w:p>
    <w:p>
      <w:pPr>
        <w:pStyle w:val="ListBullet"/>
        <w:spacing w:after="40"/>
      </w:pPr>
      <w:r>
        <w:rPr>
          <w:rFonts w:ascii="Georgia" w:hAnsi="Georgia"/>
          <w:sz w:val="19"/>
        </w:rPr>
        <w:t>Declare your article type at submission — requirements differ by type.</w:t>
      </w:r>
    </w:p>
    <w:p>
      <w:pPr>
        <w:pStyle w:val="ListBullet"/>
        <w:spacing w:after="40"/>
      </w:pPr>
      <w:r>
        <w:rPr>
          <w:rFonts w:ascii="Georgia" w:hAnsi="Georgia"/>
          <w:sz w:val="19"/>
        </w:rPr>
        <w:t>Managerial Implications is a required section, not a paragraph inside the Discussion.</w:t>
      </w:r>
    </w:p>
    <w:p>
      <w:pPr>
        <w:pStyle w:val="ListBullet"/>
        <w:spacing w:after="40"/>
      </w:pPr>
      <w:r>
        <w:rPr>
          <w:rFonts w:ascii="Georgia" w:hAnsi="Georgia"/>
          <w:sz w:val="19"/>
        </w:rPr>
        <w:t>Report effect sizes and confidence intervals, not significance stars alone.</w:t>
      </w:r>
    </w:p>
    <w:p>
      <w:pPr>
        <w:pStyle w:val="ListBullet"/>
        <w:spacing w:after="40"/>
      </w:pPr>
      <w:r>
        <w:rPr>
          <w:rFonts w:ascii="Georgia" w:hAnsi="Georgia"/>
          <w:sz w:val="19"/>
        </w:rPr>
        <w:t>State the sampling frame and the response rate.</w:t>
      </w:r>
    </w:p>
    <w:p>
      <w:pPr>
        <w:keepNext/>
        <w:spacing w:after="60" w:before="160"/>
      </w:pPr>
      <w:r>
        <w:rPr>
          <w:b/>
          <w:i w:val="0"/>
          <w:smallCaps/>
          <w:color w:val="7C2D12"/>
          <w:sz w:val="20"/>
        </w:rPr>
        <w:t>ANONYMITY — READ THIS FIRST</w:t>
      </w:r>
    </w:p>
    <w:p>
      <w:pPr>
        <w:spacing w:after="200"/>
      </w:pPr>
      <w:r>
        <w:rPr>
          <w:sz w:val="19"/>
        </w:rPr>
        <w:t>This file must contain NO author name, affiliation, e-mail, or self-identifying acknowledgement. Those are supplied separately on the title page and in the submission form. Remove identifying metadata from the file properties before uploading.</w:t>
      </w:r>
    </w:p>
    <w:p>
      <w:pPr>
        <w:spacing w:after="240"/>
        <w:pBdr>
          <w:bottom w:val="single" w:sz="6" w:color="C9CDD3" w:space="1"/>
        </w:pBdr>
      </w:pPr>
    </w:p>
    <w:p>
      <w:pPr>
        <w:keepNext/>
        <w:spacing w:after="120" w:before="0"/>
      </w:pPr>
      <w:r>
        <w:rPr>
          <w:b/>
          <w:i w:val="0"/>
          <w:smallCaps/>
          <w:color w:val="7C2D12"/>
          <w:sz w:val="18"/>
        </w:rPr>
        <w:t>HOW YOUR ARTICLE WILL BE SET</w:t>
      </w:r>
    </w:p>
    <w:p>
      <w:pPr>
        <w:spacing w:after="120" w:before="0"/>
      </w:pPr>
      <w:r>
        <w:rPr>
          <w:b/>
          <w:i w:val="0"/>
          <w:color w:val="7C2D12"/>
          <w:sz w:val="16"/>
        </w:rPr>
        <w:t>TITLE OF THE MANUSCRIPT</w:t>
      </w:r>
    </w:p>
    <w:p>
      <w:pPr>
        <w:spacing w:after="160" w:before="0"/>
      </w:pPr>
      <w:r>
        <w:rPr>
          <w:b/>
          <w:i w:val="0"/>
          <w:sz w:val="30"/>
        </w:rPr>
        <w:t>Replace this line. Specific, and readable by someone outside your sub-field.</w:t>
      </w:r>
    </w:p>
    <w:p>
      <w:pPr>
        <w:spacing w:after="40" w:before="0"/>
      </w:pPr>
      <w:r>
        <w:rPr>
          <w:b/>
          <w:i w:val="0"/>
          <w:sz w:val="23"/>
        </w:rPr>
        <w:t>Author Name, Degree¹*</w:t>
      </w:r>
    </w:p>
    <w:p>
      <w:pPr>
        <w:spacing w:after="20" w:before="0"/>
      </w:pPr>
      <w:r>
        <w:rPr>
          <w:b w:val="0"/>
          <w:i/>
          <w:color w:val="4A5560"/>
          <w:sz w:val="18"/>
        </w:rPr>
        <w:t>¹ Institution, City, Country</w:t>
      </w:r>
    </w:p>
    <w:p>
      <w:pPr>
        <w:spacing w:after="200" w:before="0"/>
      </w:pPr>
      <w:r>
        <w:rPr>
          <w:b w:val="0"/>
          <w:i w:val="0"/>
          <w:color w:val="4A5560"/>
          <w:sz w:val="18"/>
        </w:rPr>
        <w:t>* Corresponding author: name@institution.ac.id</w:t>
      </w:r>
    </w:p>
    <w:p>
      <w:pPr>
        <w:keepNext/>
        <w:spacing w:after="40" w:before="0"/>
      </w:pPr>
      <w:r>
        <w:rPr>
          <w:b/>
          <w:i w:val="0"/>
          <w:color w:val="7C2D12"/>
          <w:sz w:val="20"/>
        </w:rPr>
        <w:t>ABSTRACT</w:t>
      </w:r>
    </w:p>
    <w:p>
      <w:pPr>
        <w:spacing w:before="60" w:after="60"/>
        <w:ind w:left="198" w:right="198"/>
        <w:jc w:val="both"/>
        <w:shd w:val="clear" w:fill="F4EFEA"/>
      </w:pPr>
      <w:r>
        <w:rPr>
          <w:sz w:val="19"/>
        </w:rPr>
        <w:t>Unstructured, 200–250 words. State the question, the approach, the principal finding and what it changes.</w:t>
      </w:r>
    </w:p>
    <w:p>
      <w:pPr>
        <w:spacing w:after="200"/>
        <w:ind w:left="198" w:right="198"/>
        <w:shd w:val="clear" w:fill="F4EFEA"/>
      </w:pPr>
      <w:r>
        <w:rPr>
          <w:b/>
          <w:sz w:val="19"/>
        </w:rPr>
        <w:t xml:space="preserve">Keywords: </w:t>
      </w:r>
      <w:r>
        <w:rPr>
          <w:i/>
          <w:sz w:val="19"/>
        </w:rPr>
        <w:t>three to six terms; separated by semicolons</w:t>
      </w:r>
    </w:p>
    <w:p>
      <w:pPr>
        <w:spacing w:after="200" w:before="0"/>
      </w:pPr>
      <w:r>
        <w:rPr>
          <w:b w:val="0"/>
          <w:i/>
          <w:color w:val="4A5560"/>
          <w:sz w:val="17"/>
        </w:rPr>
        <w:t>Repeat the abstract and keywords in Indonesian (Abstrak, Kata kunci).</w:t>
      </w:r>
    </w:p>
    <w:p>
      <w:pPr>
        <w:spacing w:after="160"/>
        <w:pBdr>
          <w:bottom w:val="single" w:sz="6" w:color="C9CDD3" w:space="1"/>
        </w:pBdr>
      </w:pPr>
    </w:p>
    <w:p>
      <w:pPr>
        <w:keepNext/>
        <w:spacing w:after="80" w:before="200"/>
      </w:pPr>
      <w:r>
        <w:rPr>
          <w:b/>
          <w:i w:val="0"/>
          <w:color w:val="7C2D12"/>
          <w:sz w:val="23"/>
        </w:rPr>
        <w:t>1. Introduction</w:t>
      </w:r>
    </w:p>
    <w:p>
      <w:pPr>
        <w:spacing w:after="160"/>
      </w:pPr>
      <w:r>
        <w:rPr>
          <w:i/>
          <w:color w:val="96A0AC"/>
        </w:rPr>
        <w:t>[ … ]</w:t>
      </w:r>
    </w:p>
    <w:p>
      <w:pPr>
        <w:keepNext/>
        <w:spacing w:after="80" w:before="200"/>
      </w:pPr>
      <w:r>
        <w:rPr>
          <w:b/>
          <w:i w:val="0"/>
          <w:color w:val="7C2D12"/>
          <w:sz w:val="23"/>
        </w:rPr>
        <w:t>2. Literature Review and Hypotheses</w:t>
      </w:r>
    </w:p>
    <w:p>
      <w:pPr>
        <w:spacing w:after="160"/>
      </w:pPr>
      <w:r>
        <w:rPr>
          <w:i/>
          <w:color w:val="96A0AC"/>
        </w:rPr>
        <w:t>[ … ]</w:t>
      </w:r>
    </w:p>
    <w:p>
      <w:pPr>
        <w:keepNext/>
        <w:spacing w:after="80" w:before="200"/>
      </w:pPr>
      <w:r>
        <w:rPr>
          <w:b/>
          <w:i w:val="0"/>
          <w:color w:val="7C2D12"/>
          <w:sz w:val="23"/>
        </w:rPr>
        <w:t>3. Method</w:t>
      </w:r>
    </w:p>
    <w:p>
      <w:pPr>
        <w:spacing w:after="160"/>
      </w:pPr>
      <w:r>
        <w:rPr>
          <w:i/>
          <w:color w:val="96A0AC"/>
        </w:rPr>
        <w:t>[ … ]</w:t>
      </w:r>
    </w:p>
    <w:p>
      <w:pPr>
        <w:keepNext/>
        <w:spacing w:after="80" w:before="200"/>
      </w:pPr>
      <w:r>
        <w:rPr>
          <w:b/>
          <w:i w:val="0"/>
          <w:color w:val="7C2D12"/>
          <w:sz w:val="23"/>
        </w:rPr>
        <w:t>4. Results</w:t>
      </w:r>
    </w:p>
    <w:p>
      <w:pPr>
        <w:spacing w:after="160"/>
      </w:pPr>
      <w:r>
        <w:rPr>
          <w:i/>
          <w:color w:val="96A0AC"/>
        </w:rPr>
        <w:t>[ … ]</w:t>
      </w:r>
    </w:p>
    <w:p>
      <w:pPr>
        <w:keepNext/>
        <w:spacing w:after="80" w:before="200"/>
      </w:pPr>
      <w:r>
        <w:rPr>
          <w:b/>
          <w:i w:val="0"/>
          <w:color w:val="7C2D12"/>
          <w:sz w:val="23"/>
        </w:rPr>
        <w:t>5. Discussion</w:t>
      </w:r>
    </w:p>
    <w:p>
      <w:pPr>
        <w:spacing w:after="160"/>
      </w:pPr>
      <w:r>
        <w:rPr>
          <w:i/>
          <w:color w:val="96A0AC"/>
        </w:rPr>
        <w:t>[ … ]</w:t>
      </w:r>
    </w:p>
    <w:p>
      <w:pPr>
        <w:keepNext/>
        <w:spacing w:after="80" w:before="200"/>
      </w:pPr>
      <w:r>
        <w:rPr>
          <w:b/>
          <w:i w:val="0"/>
          <w:color w:val="7C2D12"/>
          <w:sz w:val="23"/>
        </w:rPr>
        <w:t>6. Managerial Implications</w:t>
      </w:r>
    </w:p>
    <w:p>
      <w:pPr>
        <w:spacing w:after="160"/>
      </w:pPr>
      <w:r>
        <w:rPr>
          <w:i/>
          <w:color w:val="96A0AC"/>
        </w:rPr>
        <w:t>[ … ]</w:t>
      </w:r>
    </w:p>
    <w:p>
      <w:pPr>
        <w:keepNext/>
        <w:spacing w:after="80" w:before="200"/>
      </w:pPr>
      <w:r>
        <w:rPr>
          <w:b/>
          <w:i w:val="0"/>
          <w:color w:val="7C2D12"/>
          <w:sz w:val="23"/>
        </w:rPr>
        <w:t>7. Conclusion</w:t>
      </w:r>
    </w:p>
    <w:p>
      <w:pPr>
        <w:spacing w:after="160"/>
      </w:pPr>
      <w:r>
        <w:rPr>
          <w:i/>
          <w:color w:val="96A0AC"/>
        </w:rPr>
        <w:t>[ … ]</w:t>
      </w:r>
    </w:p>
    <w:p>
      <w:pPr>
        <w:keepNext/>
        <w:spacing w:after="60" w:before="200"/>
      </w:pPr>
      <w:r>
        <w:rPr>
          <w:b/>
          <w:i w:val="0"/>
          <w:color w:val="7C2D12"/>
          <w:sz w:val="22"/>
        </w:rPr>
        <w:t>Data Availability</w:t>
      </w:r>
    </w:p>
    <w:p>
      <w:pPr>
        <w:spacing w:after="60" w:before="0"/>
      </w:pPr>
      <w:r>
        <w:rPr>
          <w:b w:val="0"/>
          <w:i/>
          <w:color w:val="4A5560"/>
          <w:sz w:val="18"/>
        </w:rPr>
        <w:t>Name the repository and identifier, or state the restriction.</w:t>
      </w:r>
    </w:p>
    <w:p>
      <w:pPr>
        <w:spacing w:after="160"/>
      </w:pPr>
      <w:r>
        <w:rPr>
          <w:i/>
          <w:color w:val="96A0AC"/>
        </w:rPr>
        <w:t>[ … ]</w:t>
      </w:r>
    </w:p>
    <w:p>
      <w:pPr>
        <w:keepNext/>
        <w:spacing w:after="60" w:before="200"/>
      </w:pPr>
      <w:r>
        <w:rPr>
          <w:b/>
          <w:i w:val="0"/>
          <w:color w:val="7C2D12"/>
          <w:sz w:val="22"/>
        </w:rPr>
        <w:t>References</w:t>
      </w:r>
    </w:p>
    <w:p>
      <w:pPr>
        <w:spacing w:after="60" w:before="0"/>
      </w:pPr>
      <w:r>
        <w:rPr>
          <w:b w:val="0"/>
          <w:i/>
          <w:color w:val="4A5560"/>
          <w:sz w:val="18"/>
        </w:rPr>
        <w:t>APA 7th edition, hanging indent, alphabetical by first author.</w:t>
      </w:r>
    </w:p>
    <w:p>
      <w:pPr>
        <w:spacing w:after="160"/>
      </w:pPr>
      <w:r>
        <w:rPr>
          <w:i/>
          <w:color w:val="96A0AC"/>
        </w:rPr>
        <w:t>[ … ]</w:t>
      </w:r>
    </w:p>
    <w:p>
      <w:pPr>
        <w:keepNext/>
        <w:spacing w:after="60" w:before="200"/>
      </w:pPr>
      <w:r>
        <w:rPr>
          <w:b/>
          <w:i w:val="0"/>
          <w:color w:val="7C2D12"/>
          <w:sz w:val="22"/>
        </w:rPr>
        <w:t>Declarations</w:t>
      </w:r>
    </w:p>
    <w:p>
      <w:pPr>
        <w:spacing w:after="60" w:before="0"/>
      </w:pPr>
      <w:r>
        <w:rPr>
          <w:b w:val="0"/>
          <w:i/>
          <w:color w:val="4A5560"/>
          <w:sz w:val="18"/>
        </w:rPr>
        <w:t>Competing interests · Funding · Data availability · Acknowledgements · Use of AI.</w:t>
      </w:r>
    </w:p>
    <w:p>
      <w:pPr>
        <w:spacing w:after="160"/>
      </w:pPr>
      <w:r>
        <w:rPr>
          <w:i/>
          <w:color w:val="96A0AC"/>
        </w:rPr>
        <w:t>[ … ]</w:t>
      </w:r>
    </w:p>
    <w:p>
      <w:pPr>
        <w:spacing w:after="120"/>
        <w:pBdr>
          <w:top w:val="single" w:sz="6" w:color="C9CDD3" w:space="1"/>
        </w:pBdr>
      </w:pPr>
    </w:p>
    <w:p>
      <w:pPr>
        <w:spacing w:after="80" w:before="0"/>
      </w:pPr>
      <w:r>
        <w:rPr>
          <w:b w:val="0"/>
          <w:i w:val="0"/>
          <w:color w:val="4A5560"/>
          <w:sz w:val="16"/>
        </w:rPr>
        <w:t>JBME · No submission fee and no publication fee during the founding period · Open access under CC BY-SA 4.0 · Double-anonymous peer review</w:t>
      </w:r>
    </w:p>
    <w:sectPr w:rsidR="00FC693F" w:rsidRPr="0006063C" w:rsidSect="00034616">
      <w:pgSz w:w="12240" w:h="15840"/>
      <w:pgMar w:top="1134" w:right="1361" w:bottom="1134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Georgia" w:hAnsi="Georgia" w:eastAsia="Georgia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